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60" w:rsidRDefault="00B86E68" w:rsidP="00D16860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66A2" wp14:editId="0A5D0E8D">
                <wp:simplePos x="0" y="0"/>
                <wp:positionH relativeFrom="column">
                  <wp:posOffset>-532765</wp:posOffset>
                </wp:positionH>
                <wp:positionV relativeFrom="paragraph">
                  <wp:posOffset>-191135</wp:posOffset>
                </wp:positionV>
                <wp:extent cx="1600200" cy="964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43745"/>
                        </a:xfrm>
                        <a:prstGeom prst="rect">
                          <a:avLst/>
                        </a:prstGeom>
                        <a:solidFill>
                          <a:srgbClr val="723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60" w:rsidRPr="00B86E68" w:rsidRDefault="00D16860" w:rsidP="00B86E6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The South Thames Sickle Cell and Thalassaemia Network (STSTN) is a haemoglo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binopathy collaboration led by c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onsultant</w:t>
                            </w:r>
                            <w:r w:rsid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s, nurses, psychologists and others,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 at King’s College Hospital, Evelina Children’s Hospital and Guy’s and St. Thomas’ Hospital NHS Foundation Trusts. 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  <w:t>Our goal is to improve the patient experience by offering better treatment outcomes for people with sickle cell disease and thalassaemia.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The network also provides educational events and peer- support for consultants, 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nurses, 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medical trainees and other healthcare professionals involved in the care of patients with red cell disorders.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  <w:t>To subscribe to STSTN please send an email to: info@ststn.co.uk</w:t>
                            </w:r>
                          </w:p>
                          <w:p w:rsidR="00D16860" w:rsidRDefault="00D16860" w:rsidP="00C023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B6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95pt;margin-top:-15.05pt;width:126pt;height:7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" fillcolor="#723242" stroked="f">
                <v:textbox inset=",7.2pt,,7.2pt">
                  <w:txbxContent>
                    <w:p w:rsidR="00D16860" w:rsidRPr="00B86E68" w:rsidRDefault="00D16860" w:rsidP="00B86E68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The South Thames Sickle Cell and Thalassaemia Network (STSTN) is a haemoglo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>binopathy collaboration led by c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onsultant</w:t>
                      </w:r>
                      <w:r w:rsid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s, nurses, psychologists and others,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 at King’s College Hospital, Evelina Children’s Hospital and Guy’s and St. Thomas’ Hospital NHS Foundation Trusts. 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  <w:t>Our goal is to improve the patient experience by offering better treatment outcomes for people with sickle cell disease and thalassaemia.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The network also provides educational events and peer- support for consultants, 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nurses, 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medical trainees and other healthcare professionals involved in the care of patients with red cell disorders.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/>
                          <w:i/>
                          <w:color w:val="FFFFFF"/>
                        </w:rPr>
                        <w:t>To subscribe to STSTN please send an email to: info@ststn.co.uk</w:t>
                      </w:r>
                    </w:p>
                    <w:p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  <w:r w:rsidR="00D168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5C24" wp14:editId="2495D28E">
                <wp:simplePos x="0" y="0"/>
                <wp:positionH relativeFrom="column">
                  <wp:posOffset>1159510</wp:posOffset>
                </wp:positionH>
                <wp:positionV relativeFrom="paragraph">
                  <wp:posOffset>-191135</wp:posOffset>
                </wp:positionV>
                <wp:extent cx="4800600" cy="9277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232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331689">
                                <w:rPr>
                                  <w:rFonts w:ascii="Calibri" w:hAnsi="Calibri"/>
                                  <w:b/>
                                  <w:spacing w:val="16"/>
                                  <w:sz w:val="28"/>
                                  <w:szCs w:val="28"/>
                                </w:rPr>
                                <w:t>South Thames</w:t>
                              </w:r>
                            </w:smartTag>
                            <w:r w:rsidRPr="00331689"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Sickle Cell and Thalassaemia Network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e:  </w:t>
                            </w:r>
                            <w:smartTag w:uri="urn:schemas-microsoft-com:office:smarttags" w:element="PersonName">
                              <w:smartTag w:uri="urn:schemas-microsoft-com:office:smarttags" w:element="Street">
                                <w:r w:rsidRPr="00331689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info@ststn.co.uk</w:t>
                                </w:r>
                              </w:smartTag>
                            </w:smartTag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020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3299 5102</w:t>
                            </w:r>
                          </w:p>
                          <w:p w:rsidR="00D16860" w:rsidRPr="00331689" w:rsidRDefault="00D16860" w:rsidP="00C023BC">
                            <w:pPr>
                              <w:rPr>
                                <w:rFonts w:ascii="Calibri" w:hAnsi="Calibri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www.ststn.co.uk</w:t>
                            </w:r>
                          </w:p>
                          <w:p w:rsidR="00D16860" w:rsidRPr="00331689" w:rsidRDefault="00D16860" w:rsidP="00C023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16860" w:rsidRPr="00156CE3" w:rsidRDefault="00D16860" w:rsidP="00C023BC">
                            <w:pP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:rsidR="00D16860" w:rsidRDefault="00D16860" w:rsidP="00C0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5C24" id="Text Box 2" o:spid="_x0000_s1027" type="#_x0000_t202" style="position:absolute;left:0;text-align:left;margin-left:91.3pt;margin-top:-15.05pt;width:37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" strokecolor="#723242">
                <v:textbox>
                  <w:txbxContent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331689">
                          <w:rPr>
                            <w:rFonts w:ascii="Calibri" w:hAnsi="Calibri"/>
                            <w:b/>
                            <w:spacing w:val="16"/>
                            <w:sz w:val="28"/>
                            <w:szCs w:val="28"/>
                          </w:rPr>
                          <w:t>South Thames</w:t>
                        </w:r>
                      </w:smartTag>
                      <w:r w:rsidRPr="00331689"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Sickle Cell and Thalassaemia Network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e:  </w:t>
                      </w:r>
                      <w:smartTag w:uri="urn:schemas-microsoft-com:office:smarttags" w:element="PersonName">
                        <w:smartTag w:uri="urn:schemas-microsoft-com:office:smarttags" w:element="Street">
                          <w:r w:rsidRPr="003316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info@ststn.co.uk</w:t>
                          </w:r>
                        </w:smartTag>
                      </w:smartTag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020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3299 5102</w:t>
                      </w:r>
                    </w:p>
                    <w:p w:rsidR="00D16860" w:rsidRPr="00331689" w:rsidRDefault="00D16860" w:rsidP="00C023BC">
                      <w:pPr>
                        <w:rPr>
                          <w:rFonts w:ascii="Calibri" w:hAnsi="Calibri"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>www.ststn.co.uk</w:t>
                      </w:r>
                    </w:p>
                    <w:p w:rsidR="00D16860" w:rsidRPr="00331689" w:rsidRDefault="00D16860" w:rsidP="00C023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16860" w:rsidRPr="00156CE3" w:rsidRDefault="00D16860" w:rsidP="00C023BC">
                      <w:pP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</w:p>
    <w:p w:rsidR="00D16860" w:rsidRPr="00D16860" w:rsidRDefault="00B03F95" w:rsidP="00D1686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STSTN </w:t>
      </w:r>
      <w:r w:rsidR="004F5850">
        <w:rPr>
          <w:b/>
          <w:color w:val="C00000"/>
          <w:sz w:val="28"/>
          <w:szCs w:val="28"/>
        </w:rPr>
        <w:t>Red Cell</w:t>
      </w:r>
      <w:r w:rsidR="00D16860" w:rsidRPr="00D16860">
        <w:rPr>
          <w:b/>
          <w:color w:val="C00000"/>
          <w:sz w:val="28"/>
          <w:szCs w:val="28"/>
        </w:rPr>
        <w:t xml:space="preserve"> Day for Spe</w:t>
      </w:r>
      <w:r w:rsidR="00FE20A5">
        <w:rPr>
          <w:b/>
          <w:color w:val="C00000"/>
          <w:sz w:val="28"/>
          <w:szCs w:val="28"/>
        </w:rPr>
        <w:t>cialist Haematology Trainees (1</w:t>
      </w:r>
      <w:r w:rsidR="007C2B48">
        <w:rPr>
          <w:b/>
          <w:color w:val="C00000"/>
          <w:sz w:val="28"/>
          <w:szCs w:val="28"/>
        </w:rPr>
        <w:t>5</w:t>
      </w:r>
      <w:r w:rsidR="00D16860" w:rsidRPr="00D16860">
        <w:rPr>
          <w:b/>
          <w:color w:val="C00000"/>
          <w:sz w:val="28"/>
          <w:szCs w:val="28"/>
        </w:rPr>
        <w:t>)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Date: </w:t>
      </w:r>
      <w:r w:rsidR="00A21596">
        <w:t xml:space="preserve">Saturday </w:t>
      </w:r>
      <w:r w:rsidR="007C2B48">
        <w:t>7</w:t>
      </w:r>
      <w:r w:rsidR="00FE20A5" w:rsidRPr="00FE20A5">
        <w:rPr>
          <w:vertAlign w:val="superscript"/>
        </w:rPr>
        <w:t>st</w:t>
      </w:r>
      <w:r w:rsidR="00FE20A5">
        <w:t xml:space="preserve"> September 201</w:t>
      </w:r>
      <w:r w:rsidR="007C2B48">
        <w:t>9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Time: </w:t>
      </w:r>
      <w:r w:rsidR="00E55EDD">
        <w:t>8:45</w:t>
      </w:r>
      <w:r w:rsidR="00A21596">
        <w:t>-17:00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Venue: </w:t>
      </w:r>
      <w:r w:rsidR="007C2B48">
        <w:t xml:space="preserve">HR Function House, </w:t>
      </w:r>
      <w:r w:rsidR="00FF7CE5">
        <w:t xml:space="preserve">Henriette Raphael Building, </w:t>
      </w:r>
      <w:r w:rsidR="00307FB0">
        <w:t xml:space="preserve">Kings College </w:t>
      </w:r>
      <w:r w:rsidR="00FF7CE5">
        <w:t xml:space="preserve">Guys Campus, Great </w:t>
      </w:r>
      <w:r w:rsidR="008778FE">
        <w:t>Maze Pond, London, SE1 1UL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Cost: </w:t>
      </w:r>
      <w:r w:rsidRPr="00D16860">
        <w:t>£150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Who is this course for?</w:t>
      </w:r>
      <w:r w:rsidRPr="00D16860">
        <w:rPr>
          <w:b/>
          <w:noProof/>
          <w:lang w:eastAsia="en-GB"/>
        </w:rPr>
        <w:t xml:space="preserve"> </w:t>
      </w:r>
    </w:p>
    <w:p w:rsidR="00D16860" w:rsidRPr="00D16860" w:rsidRDefault="00094CFC" w:rsidP="00094CFC">
      <w:pPr>
        <w:jc w:val="center"/>
      </w:pPr>
      <w:r>
        <w:t>For Specialist Registrars training in haematology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What does this course cover?</w:t>
      </w:r>
    </w:p>
    <w:p w:rsidR="001454A3" w:rsidRDefault="001454A3" w:rsidP="001454A3">
      <w:pPr>
        <w:jc w:val="center"/>
      </w:pPr>
      <w:r>
        <w:t>This is a red cell haematology day which covers haemoglobinopathy management and diagnosis as well as other red cell disorders.  This is a very interactive course that includes case studies and has a very encouraging atmosphere for you to ask questions to our expert speakers.</w:t>
      </w:r>
    </w:p>
    <w:p w:rsidR="00D16860" w:rsidRPr="00D16860" w:rsidRDefault="00D16860" w:rsidP="00D16860">
      <w:pPr>
        <w:rPr>
          <w:b/>
        </w:rPr>
      </w:pPr>
      <w:bookmarkStart w:id="0" w:name="_GoBack"/>
      <w:bookmarkEnd w:id="0"/>
      <w:r w:rsidRPr="00D16860">
        <w:rPr>
          <w:b/>
          <w:u w:val="single"/>
        </w:rPr>
        <w:t xml:space="preserve">PROGRAMME OVERVIEW 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1 </w:t>
      </w:r>
    </w:p>
    <w:p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>Intro</w:t>
      </w:r>
      <w:r>
        <w:t>duction to sickle cell disease and thalassaemia</w:t>
      </w:r>
    </w:p>
    <w:p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 xml:space="preserve">Lab haemoglobinopathy diagnosis and the antenatal screening program  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2 </w:t>
      </w:r>
    </w:p>
    <w:p w:rsid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 w:rsidRPr="00D16860">
        <w:t xml:space="preserve">Transfusion and its complications in sickle cell patients  </w:t>
      </w:r>
    </w:p>
    <w:p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 xml:space="preserve">Specialist </w:t>
      </w:r>
      <w:r w:rsidR="00E55EDD">
        <w:t>sickle management: acute complications</w:t>
      </w:r>
    </w:p>
    <w:p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>Thalassaemia and iron overload management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3 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Morphology review</w:t>
      </w:r>
    </w:p>
    <w:p w:rsidR="00D16860" w:rsidRPr="00D16860" w:rsidRDefault="00E55EDD" w:rsidP="00D16860">
      <w:pPr>
        <w:pStyle w:val="ListParagraph"/>
        <w:numPr>
          <w:ilvl w:val="0"/>
          <w:numId w:val="3"/>
        </w:numPr>
        <w:spacing w:line="240" w:lineRule="auto"/>
      </w:pPr>
      <w:r>
        <w:t>Specialist sickle management: chronic complications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Red cell membrane and enzyme disorders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Case studies</w:t>
      </w:r>
      <w:r w:rsidR="00E55EDD">
        <w:t xml:space="preserve"> (part 2)</w:t>
      </w:r>
      <w:r>
        <w:t>/essay questions</w:t>
      </w:r>
    </w:p>
    <w:p w:rsidR="00D16860" w:rsidRPr="00D16860" w:rsidRDefault="00D16860" w:rsidP="00D16860">
      <w:pPr>
        <w:spacing w:line="240" w:lineRule="auto"/>
      </w:pPr>
      <w:r w:rsidRPr="00D16860">
        <w:t>*PLEASE NOTE: DETAILS ARE SUBJECT TO CHANGE AT SHORT NOTICE</w:t>
      </w:r>
      <w:r w:rsidR="007D2399">
        <w:t>*</w:t>
      </w:r>
      <w:r w:rsidRPr="00D16860">
        <w:t xml:space="preserve"> </w:t>
      </w:r>
    </w:p>
    <w:p w:rsidR="00A71EA5" w:rsidRDefault="0096733F" w:rsidP="00D16860">
      <w:pPr>
        <w:spacing w:line="240" w:lineRule="auto"/>
        <w:jc w:val="center"/>
        <w:rPr>
          <w:rStyle w:val="Hyperlink"/>
          <w:b/>
        </w:rPr>
      </w:pPr>
      <w:r>
        <w:rPr>
          <w:b/>
        </w:rPr>
        <w:t>Stay up to date</w:t>
      </w:r>
      <w:r w:rsidR="00D16860" w:rsidRPr="00D16860">
        <w:rPr>
          <w:b/>
        </w:rPr>
        <w:t>: @</w:t>
      </w:r>
      <w:proofErr w:type="spellStart"/>
      <w:r w:rsidR="00D16860" w:rsidRPr="00D16860">
        <w:rPr>
          <w:b/>
        </w:rPr>
        <w:t>STSTNetwork</w:t>
      </w:r>
      <w:proofErr w:type="spellEnd"/>
      <w:r w:rsidR="00D16860" w:rsidRPr="00D16860">
        <w:rPr>
          <w:b/>
        </w:rPr>
        <w:t xml:space="preserve"> or </w:t>
      </w:r>
      <w:hyperlink r:id="rId7" w:history="1">
        <w:r w:rsidR="007668B1" w:rsidRPr="00126E06">
          <w:rPr>
            <w:rStyle w:val="Hyperlink"/>
            <w:b/>
          </w:rPr>
          <w:t>www.ststn.co.uk</w:t>
        </w:r>
      </w:hyperlink>
    </w:p>
    <w:p w:rsidR="002C7724" w:rsidRDefault="002C7724" w:rsidP="00D16860">
      <w:pPr>
        <w:spacing w:line="240" w:lineRule="auto"/>
        <w:jc w:val="center"/>
        <w:rPr>
          <w:b/>
        </w:rPr>
      </w:pPr>
      <w:r w:rsidRPr="002C7724">
        <w:rPr>
          <w:b/>
        </w:rPr>
        <w:t>Click</w:t>
      </w:r>
      <w:r>
        <w:rPr>
          <w:b/>
        </w:rPr>
        <w:t>/Copy Link (</w:t>
      </w:r>
      <w:r w:rsidRPr="002C7724">
        <w:rPr>
          <w:b/>
        </w:rPr>
        <w:t>here to register</w:t>
      </w:r>
      <w:r>
        <w:rPr>
          <w:b/>
        </w:rPr>
        <w:t>)</w:t>
      </w:r>
      <w:r w:rsidRPr="002C7724">
        <w:rPr>
          <w:b/>
        </w:rPr>
        <w:t xml:space="preserve"> </w:t>
      </w:r>
      <w:r>
        <w:t xml:space="preserve"> </w:t>
      </w:r>
      <w:hyperlink r:id="rId8" w:history="1">
        <w:r w:rsidRPr="00887AF8">
          <w:rPr>
            <w:rStyle w:val="Hyperlink"/>
            <w:rFonts w:ascii="Calibri" w:hAnsi="Calibri" w:cs="Calibri"/>
            <w:bdr w:val="none" w:sz="0" w:space="0" w:color="auto" w:frame="1"/>
          </w:rPr>
          <w:t>https://estore.kcl.ac.uk/conferences-and-events/academic-faculties/faculty-of-life-sciences-medicine/south-thames-sickle-cell-thalassaemia-network-ststn/ststn-red-cell-day-for-specialist-haematology-trainees-15</w:t>
        </w:r>
      </w:hyperlink>
    </w:p>
    <w:p w:rsidR="007668B1" w:rsidRPr="0096733F" w:rsidRDefault="007668B1" w:rsidP="0096733F">
      <w:pPr>
        <w:spacing w:line="240" w:lineRule="auto"/>
        <w:jc w:val="center"/>
        <w:rPr>
          <w:b/>
          <w:bCs/>
        </w:rPr>
      </w:pPr>
    </w:p>
    <w:sectPr w:rsidR="007668B1" w:rsidRPr="009673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AB" w:rsidRDefault="00CE10AB" w:rsidP="00D16860">
      <w:pPr>
        <w:spacing w:after="0" w:line="240" w:lineRule="auto"/>
      </w:pPr>
      <w:r>
        <w:separator/>
      </w:r>
    </w:p>
  </w:endnote>
  <w:endnote w:type="continuationSeparator" w:id="0">
    <w:p w:rsidR="00CE10AB" w:rsidRDefault="00CE10AB" w:rsidP="00D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60" w:rsidRDefault="00D16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920377" wp14:editId="2F9BCD1D">
          <wp:simplePos x="0" y="0"/>
          <wp:positionH relativeFrom="column">
            <wp:posOffset>2510790</wp:posOffset>
          </wp:positionH>
          <wp:positionV relativeFrom="paragraph">
            <wp:posOffset>-149860</wp:posOffset>
          </wp:positionV>
          <wp:extent cx="3780155" cy="3168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AB" w:rsidRDefault="00CE10AB" w:rsidP="00D16860">
      <w:pPr>
        <w:spacing w:after="0" w:line="240" w:lineRule="auto"/>
      </w:pPr>
      <w:r>
        <w:separator/>
      </w:r>
    </w:p>
  </w:footnote>
  <w:footnote w:type="continuationSeparator" w:id="0">
    <w:p w:rsidR="00CE10AB" w:rsidRDefault="00CE10AB" w:rsidP="00D1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E5" w:rsidRDefault="00FF7CE5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7AD80" wp14:editId="7077CDC8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654685" cy="5219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TN PRINT LOGO NO TEXT - ILLUSTRATOR_Nov 2013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25"/>
    <w:multiLevelType w:val="hybridMultilevel"/>
    <w:tmpl w:val="AFA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040"/>
    <w:multiLevelType w:val="hybridMultilevel"/>
    <w:tmpl w:val="56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70C9"/>
    <w:multiLevelType w:val="hybridMultilevel"/>
    <w:tmpl w:val="188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0"/>
    <w:rsid w:val="00094CFC"/>
    <w:rsid w:val="001454A3"/>
    <w:rsid w:val="002A1330"/>
    <w:rsid w:val="002C7724"/>
    <w:rsid w:val="00307FB0"/>
    <w:rsid w:val="004F5850"/>
    <w:rsid w:val="007668B1"/>
    <w:rsid w:val="007A6D09"/>
    <w:rsid w:val="007C2B48"/>
    <w:rsid w:val="007D2399"/>
    <w:rsid w:val="008778FE"/>
    <w:rsid w:val="009325EF"/>
    <w:rsid w:val="0096733F"/>
    <w:rsid w:val="00A21596"/>
    <w:rsid w:val="00A71EA5"/>
    <w:rsid w:val="00B03F95"/>
    <w:rsid w:val="00B86E68"/>
    <w:rsid w:val="00CE10AB"/>
    <w:rsid w:val="00D16860"/>
    <w:rsid w:val="00E148E4"/>
    <w:rsid w:val="00E316F8"/>
    <w:rsid w:val="00E55EDD"/>
    <w:rsid w:val="00E57A3E"/>
    <w:rsid w:val="00EB4CCF"/>
    <w:rsid w:val="00FE20A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E022C4"/>
  <w15:docId w15:val="{85712A16-5427-4421-9449-06E8A06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60"/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60"/>
  </w:style>
  <w:style w:type="character" w:styleId="Hyperlink">
    <w:name w:val="Hyperlink"/>
    <w:basedOn w:val="DefaultParagraphFont"/>
    <w:uiPriority w:val="99"/>
    <w:unhideWhenUsed/>
    <w:rsid w:val="00766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ore.kcl.ac.uk/conferences-and-events/academic-faculties/faculty-of-life-sciences-medicine/south-thames-sickle-cell-thalassaemia-network-ststn/ststn-red-cell-day-for-specialist-haematology-trainees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st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Baggley, Eleanor</dc:creator>
  <cp:lastModifiedBy>Eleanor Baggley</cp:lastModifiedBy>
  <cp:revision>12</cp:revision>
  <cp:lastPrinted>2018-03-27T16:29:00Z</cp:lastPrinted>
  <dcterms:created xsi:type="dcterms:W3CDTF">2019-05-22T09:10:00Z</dcterms:created>
  <dcterms:modified xsi:type="dcterms:W3CDTF">2019-05-22T14:35:00Z</dcterms:modified>
</cp:coreProperties>
</file>